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3F9B8" w14:textId="77777777" w:rsidR="00D12DBA" w:rsidRDefault="00D12DBA" w:rsidP="00D12DBA">
      <w:pPr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</w:p>
    <w:p w14:paraId="40CCAF4B" w14:textId="77777777" w:rsidR="00D12DBA" w:rsidRDefault="00D12DBA" w:rsidP="00D12DBA">
      <w:pPr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</w:p>
    <w:p w14:paraId="164252BC" w14:textId="77777777" w:rsidR="00D12DBA" w:rsidRDefault="00D12DBA" w:rsidP="00D12DBA">
      <w:pPr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</w:p>
    <w:p w14:paraId="186BB41C" w14:textId="24CF1DCE" w:rsidR="00D12DBA" w:rsidRPr="00D12DBA" w:rsidRDefault="00D12DBA" w:rsidP="00D12DBA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D12DBA">
        <w:rPr>
          <w:rFonts w:ascii="Arial" w:hAnsi="Arial" w:cs="Arial"/>
          <w:b/>
          <w:bCs/>
          <w:color w:val="0070C0"/>
          <w:sz w:val="28"/>
          <w:szCs w:val="28"/>
        </w:rPr>
        <w:t>Addendum to Annual Report</w:t>
      </w:r>
    </w:p>
    <w:p w14:paraId="1667285D" w14:textId="04C1C33D" w:rsidR="00D12DBA" w:rsidRDefault="00D12DBA" w:rsidP="00D12DBA">
      <w:pPr>
        <w:pStyle w:val="NoSpacing"/>
        <w:jc w:val="center"/>
      </w:pPr>
      <w:r w:rsidRPr="00D12DBA">
        <w:rPr>
          <w:sz w:val="20"/>
          <w:szCs w:val="20"/>
        </w:rPr>
        <w:t>(FYI ending May 31, 2019)</w:t>
      </w:r>
    </w:p>
    <w:p w14:paraId="7C212B7C" w14:textId="44956ADF" w:rsidR="00691EB4" w:rsidRPr="00D12DBA" w:rsidRDefault="00D12DBA" w:rsidP="00D12DB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2DBA">
        <w:rPr>
          <w:rFonts w:ascii="Arial" w:hAnsi="Arial" w:cs="Arial"/>
          <w:b/>
          <w:bCs/>
          <w:color w:val="0070C0"/>
          <w:sz w:val="24"/>
          <w:szCs w:val="24"/>
        </w:rPr>
        <w:t xml:space="preserve">Details about </w:t>
      </w:r>
      <w:r w:rsidR="00774BBC" w:rsidRPr="00D12DBA">
        <w:rPr>
          <w:rFonts w:ascii="Arial" w:hAnsi="Arial" w:cs="Arial"/>
          <w:b/>
          <w:bCs/>
          <w:color w:val="0070C0"/>
          <w:sz w:val="24"/>
          <w:szCs w:val="24"/>
        </w:rPr>
        <w:t>Supporting Services Expenses</w:t>
      </w:r>
      <w:r w:rsidR="00A6307F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</w:p>
    <w:p w14:paraId="77280C1D" w14:textId="790BB339" w:rsidR="00774BBC" w:rsidRPr="00C42A99" w:rsidRDefault="00774BBC" w:rsidP="0029584E">
      <w:pPr>
        <w:jc w:val="center"/>
        <w:rPr>
          <w:rFonts w:ascii="Arial" w:hAnsi="Arial" w:cs="Arial"/>
          <w:color w:val="0070C0"/>
          <w:sz w:val="28"/>
          <w:szCs w:val="28"/>
          <w:u w:val="single"/>
        </w:rPr>
      </w:pPr>
      <w:r w:rsidRPr="00691EB4">
        <w:rPr>
          <w:rFonts w:ascii="Arial" w:hAnsi="Arial" w:cs="Arial"/>
          <w:color w:val="0070C0"/>
          <w:sz w:val="28"/>
          <w:szCs w:val="28"/>
          <w:u w:val="single"/>
        </w:rPr>
        <w:t>Supporting Services Expenses of $38,560 include:</w:t>
      </w:r>
    </w:p>
    <w:p w14:paraId="5665ADB1" w14:textId="2471E352" w:rsidR="00774BBC" w:rsidRPr="00C42A99" w:rsidRDefault="0029584E" w:rsidP="00774BBC">
      <w:pPr>
        <w:rPr>
          <w:rFonts w:ascii="Arial" w:hAnsi="Arial" w:cs="Arial"/>
          <w:color w:val="0070C0"/>
          <w:sz w:val="28"/>
          <w:szCs w:val="28"/>
        </w:rPr>
      </w:pPr>
      <w:r w:rsidRPr="00C42A99">
        <w:rPr>
          <w:rFonts w:ascii="Arial" w:hAnsi="Arial" w:cs="Arial"/>
          <w:color w:val="0070C0"/>
          <w:sz w:val="28"/>
          <w:szCs w:val="28"/>
        </w:rPr>
        <w:tab/>
      </w:r>
      <w:r w:rsidRPr="00C42A99">
        <w:rPr>
          <w:rFonts w:ascii="Arial" w:hAnsi="Arial" w:cs="Arial"/>
          <w:color w:val="0070C0"/>
          <w:sz w:val="28"/>
          <w:szCs w:val="28"/>
        </w:rPr>
        <w:tab/>
      </w:r>
      <w:r w:rsidR="00774BBC" w:rsidRPr="00C42A99">
        <w:rPr>
          <w:rFonts w:ascii="Arial" w:hAnsi="Arial" w:cs="Arial"/>
          <w:color w:val="0070C0"/>
          <w:sz w:val="28"/>
          <w:szCs w:val="28"/>
        </w:rPr>
        <w:t xml:space="preserve">Fundraising activities </w:t>
      </w:r>
      <w:r w:rsidR="00774BBC" w:rsidRPr="00C42A99">
        <w:rPr>
          <w:rFonts w:ascii="Arial" w:hAnsi="Arial" w:cs="Arial"/>
          <w:color w:val="0070C0"/>
          <w:sz w:val="28"/>
          <w:szCs w:val="28"/>
        </w:rPr>
        <w:tab/>
      </w:r>
      <w:r w:rsidR="00774BBC" w:rsidRPr="00C42A99">
        <w:rPr>
          <w:rFonts w:ascii="Arial" w:hAnsi="Arial" w:cs="Arial"/>
          <w:color w:val="0070C0"/>
          <w:sz w:val="28"/>
          <w:szCs w:val="28"/>
        </w:rPr>
        <w:tab/>
        <w:t>$14,572 [</w:t>
      </w:r>
      <w:r w:rsidR="00774BBC" w:rsidRPr="00C42A99">
        <w:rPr>
          <w:rFonts w:ascii="Arial" w:hAnsi="Arial" w:cs="Arial"/>
          <w:color w:val="0070C0"/>
          <w:sz w:val="24"/>
          <w:szCs w:val="24"/>
        </w:rPr>
        <w:t>5.6% of Total Expenses</w:t>
      </w:r>
      <w:r w:rsidR="00774BBC" w:rsidRPr="00C42A99">
        <w:rPr>
          <w:rFonts w:ascii="Arial" w:hAnsi="Arial" w:cs="Arial"/>
          <w:color w:val="0070C0"/>
          <w:sz w:val="28"/>
          <w:szCs w:val="28"/>
        </w:rPr>
        <w:t xml:space="preserve">] </w:t>
      </w:r>
    </w:p>
    <w:p w14:paraId="15C55491" w14:textId="3978B255" w:rsidR="00774BBC" w:rsidRPr="00C42A99" w:rsidRDefault="0029584E" w:rsidP="00774BBC">
      <w:pPr>
        <w:rPr>
          <w:rFonts w:ascii="Arial" w:hAnsi="Arial" w:cs="Arial"/>
          <w:color w:val="0070C0"/>
          <w:sz w:val="28"/>
          <w:szCs w:val="28"/>
        </w:rPr>
      </w:pPr>
      <w:r w:rsidRPr="00C42A99">
        <w:rPr>
          <w:rFonts w:ascii="Arial" w:hAnsi="Arial" w:cs="Arial"/>
          <w:color w:val="0070C0"/>
          <w:sz w:val="28"/>
          <w:szCs w:val="28"/>
        </w:rPr>
        <w:tab/>
      </w:r>
      <w:r w:rsidRPr="00C42A99">
        <w:rPr>
          <w:rFonts w:ascii="Arial" w:hAnsi="Arial" w:cs="Arial"/>
          <w:color w:val="0070C0"/>
          <w:sz w:val="28"/>
          <w:szCs w:val="28"/>
        </w:rPr>
        <w:tab/>
      </w:r>
      <w:r w:rsidR="00774BBC" w:rsidRPr="00C42A99">
        <w:rPr>
          <w:rFonts w:ascii="Arial" w:hAnsi="Arial" w:cs="Arial"/>
          <w:color w:val="0070C0"/>
          <w:sz w:val="28"/>
          <w:szCs w:val="28"/>
        </w:rPr>
        <w:t xml:space="preserve">Management and general </w:t>
      </w:r>
      <w:r w:rsidR="00774BBC" w:rsidRPr="00C42A99">
        <w:rPr>
          <w:rFonts w:ascii="Arial" w:hAnsi="Arial" w:cs="Arial"/>
          <w:color w:val="0070C0"/>
          <w:sz w:val="28"/>
          <w:szCs w:val="28"/>
        </w:rPr>
        <w:tab/>
        <w:t>$20,012 [</w:t>
      </w:r>
      <w:r w:rsidR="00774BBC" w:rsidRPr="00C42A99">
        <w:rPr>
          <w:rFonts w:ascii="Arial" w:hAnsi="Arial" w:cs="Arial"/>
          <w:color w:val="0070C0"/>
          <w:sz w:val="24"/>
          <w:szCs w:val="24"/>
        </w:rPr>
        <w:t>7.8% of Total Expenses</w:t>
      </w:r>
      <w:r w:rsidR="00774BBC" w:rsidRPr="00C42A99">
        <w:rPr>
          <w:rFonts w:ascii="Arial" w:hAnsi="Arial" w:cs="Arial"/>
          <w:color w:val="0070C0"/>
          <w:sz w:val="28"/>
          <w:szCs w:val="28"/>
        </w:rPr>
        <w:t xml:space="preserve">] </w:t>
      </w:r>
    </w:p>
    <w:p w14:paraId="3ADB48AF" w14:textId="3544A087" w:rsidR="00691EB4" w:rsidRDefault="0029584E" w:rsidP="00774BBC">
      <w:pPr>
        <w:rPr>
          <w:rFonts w:ascii="Arial" w:hAnsi="Arial" w:cs="Arial"/>
          <w:color w:val="0070C0"/>
          <w:sz w:val="28"/>
          <w:szCs w:val="28"/>
        </w:rPr>
      </w:pPr>
      <w:r w:rsidRPr="00C42A99">
        <w:rPr>
          <w:rFonts w:ascii="Arial" w:hAnsi="Arial" w:cs="Arial"/>
          <w:color w:val="0070C0"/>
          <w:sz w:val="28"/>
          <w:szCs w:val="28"/>
        </w:rPr>
        <w:tab/>
      </w:r>
      <w:r w:rsidRPr="00C42A99">
        <w:rPr>
          <w:rFonts w:ascii="Arial" w:hAnsi="Arial" w:cs="Arial"/>
          <w:color w:val="0070C0"/>
          <w:sz w:val="28"/>
          <w:szCs w:val="28"/>
        </w:rPr>
        <w:tab/>
      </w:r>
      <w:r w:rsidR="00774BBC" w:rsidRPr="00C42A99">
        <w:rPr>
          <w:rFonts w:ascii="Arial" w:hAnsi="Arial" w:cs="Arial"/>
          <w:color w:val="0070C0"/>
          <w:sz w:val="28"/>
          <w:szCs w:val="28"/>
        </w:rPr>
        <w:t xml:space="preserve">Membership development </w:t>
      </w:r>
      <w:r w:rsidR="00774BBC" w:rsidRPr="00C42A99">
        <w:rPr>
          <w:rFonts w:ascii="Arial" w:hAnsi="Arial" w:cs="Arial"/>
          <w:color w:val="0070C0"/>
          <w:sz w:val="28"/>
          <w:szCs w:val="28"/>
        </w:rPr>
        <w:tab/>
        <w:t>$3,976 [</w:t>
      </w:r>
      <w:r w:rsidR="00774BBC" w:rsidRPr="00C42A99">
        <w:rPr>
          <w:rFonts w:ascii="Arial" w:hAnsi="Arial" w:cs="Arial"/>
          <w:color w:val="0070C0"/>
          <w:sz w:val="24"/>
          <w:szCs w:val="24"/>
        </w:rPr>
        <w:t>1.5% of Total Expenses</w:t>
      </w:r>
      <w:r w:rsidR="00774BBC" w:rsidRPr="00C42A99">
        <w:rPr>
          <w:rFonts w:ascii="Arial" w:hAnsi="Arial" w:cs="Arial"/>
          <w:color w:val="0070C0"/>
          <w:sz w:val="28"/>
          <w:szCs w:val="28"/>
        </w:rPr>
        <w:t>]</w:t>
      </w:r>
    </w:p>
    <w:p w14:paraId="19262FA7" w14:textId="65602CB8" w:rsidR="00691EB4" w:rsidRPr="00C42A99" w:rsidRDefault="00691EB4" w:rsidP="00691EB4">
      <w:pPr>
        <w:jc w:val="center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Total End-of-Year Net Assets were $588,075.</w:t>
      </w:r>
    </w:p>
    <w:sectPr w:rsidR="00691EB4" w:rsidRPr="00C42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BC"/>
    <w:rsid w:val="00276575"/>
    <w:rsid w:val="00287242"/>
    <w:rsid w:val="0029584E"/>
    <w:rsid w:val="00691EB4"/>
    <w:rsid w:val="00774BBC"/>
    <w:rsid w:val="00A6307F"/>
    <w:rsid w:val="00BA43E1"/>
    <w:rsid w:val="00C42A99"/>
    <w:rsid w:val="00D1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CAC2"/>
  <w15:chartTrackingRefBased/>
  <w15:docId w15:val="{496A6D7F-916E-4A29-A2CA-99CFCD21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A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Stehle</dc:creator>
  <cp:keywords/>
  <dc:description/>
  <cp:lastModifiedBy>Edward Stehle</cp:lastModifiedBy>
  <cp:revision>2</cp:revision>
  <dcterms:created xsi:type="dcterms:W3CDTF">2020-06-08T13:02:00Z</dcterms:created>
  <dcterms:modified xsi:type="dcterms:W3CDTF">2020-06-08T13:02:00Z</dcterms:modified>
</cp:coreProperties>
</file>